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AC" w:rsidRDefault="008137AC" w:rsidP="008137AC">
      <w:pPr>
        <w:jc w:val="center"/>
        <w:rPr>
          <w:rFonts w:ascii="Inter" w:hAnsi="Inter"/>
          <w:b/>
          <w:bCs/>
        </w:rPr>
      </w:pPr>
    </w:p>
    <w:p w:rsidR="008137AC" w:rsidRDefault="002046F6" w:rsidP="002046F6">
      <w:pPr>
        <w:jc w:val="center"/>
        <w:rPr>
          <w:rFonts w:ascii="Inter" w:hAnsi="Inter"/>
          <w:b/>
          <w:bCs/>
        </w:rPr>
      </w:pPr>
      <w:r>
        <w:rPr>
          <w:rFonts w:ascii="Inter" w:hAnsi="Inter"/>
          <w:b/>
          <w:bCs/>
          <w:lang w:val="en-US"/>
        </w:rPr>
        <w:t xml:space="preserve"> </w:t>
      </w:r>
      <w:r>
        <w:rPr>
          <w:rFonts w:ascii="Inter" w:hAnsi="Inter"/>
          <w:b/>
          <w:bCs/>
        </w:rPr>
        <w:t>«</w:t>
      </w:r>
      <w:r>
        <w:rPr>
          <w:rFonts w:ascii="Inter" w:hAnsi="Inter"/>
          <w:b/>
          <w:bCs/>
          <w:lang w:val="en-US"/>
        </w:rPr>
        <w:t>Start</w:t>
      </w:r>
      <w:r w:rsidR="008137AC" w:rsidRPr="007C4A53">
        <w:rPr>
          <w:rFonts w:ascii="Inter" w:hAnsi="Inter"/>
          <w:b/>
          <w:bCs/>
        </w:rPr>
        <w:t>”</w:t>
      </w:r>
      <w:r>
        <w:rPr>
          <w:rFonts w:ascii="Inter" w:hAnsi="Inter"/>
          <w:b/>
          <w:bCs/>
          <w:lang w:val="en-US"/>
        </w:rPr>
        <w:t xml:space="preserve"> tarifi</w:t>
      </w:r>
    </w:p>
    <w:tbl>
      <w:tblPr>
        <w:tblStyle w:val="TableNormal"/>
        <w:tblpPr w:leftFromText="180" w:rightFromText="180" w:vertAnchor="page" w:horzAnchor="margin" w:tblpXSpec="center" w:tblpY="3381"/>
        <w:tblW w:w="10207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475"/>
        <w:gridCol w:w="7180"/>
        <w:gridCol w:w="1276"/>
        <w:gridCol w:w="1276"/>
      </w:tblGrid>
      <w:tr w:rsidR="008137AC" w:rsidRPr="00147447" w:rsidTr="003E10F2">
        <w:trPr>
          <w:trHeight w:val="198"/>
        </w:trPr>
        <w:tc>
          <w:tcPr>
            <w:tcW w:w="4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8137AC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№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2046F6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Xizmatlar/ishlarning nomi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2046F6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Birlik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2046F6" w:rsidP="003E10F2">
            <w:pPr>
              <w:jc w:val="center"/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b/>
                <w:bCs/>
                <w:bdr w:val="none" w:sz="0" w:space="0" w:color="auto"/>
                <w:lang w:eastAsia="en-US"/>
              </w:rPr>
              <w:t>Soni</w:t>
            </w:r>
          </w:p>
        </w:tc>
      </w:tr>
      <w:tr w:rsidR="008137AC" w:rsidRPr="007C4A53" w:rsidTr="003E10F2">
        <w:trPr>
          <w:trHeight w:val="4143"/>
        </w:trPr>
        <w:tc>
          <w:tcPr>
            <w:tcW w:w="4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570031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1.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2046F6" w:rsidRDefault="002046F6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right="59"/>
              <w:jc w:val="both"/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val="en-US" w:eastAsia="en-US"/>
              </w:rPr>
              <w:t>Shaxsiy kompyuterlar va noutbuklarga texnik xizmat ko'rsatish: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Operatsion tizimlarni o'rnatish (Windows, Mac OS, Linux). 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litsenziyalar. 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- Banklar, soliq qo'mitasi, statistika qo'mitasi bilan ishlash uchun amaliy dasturlarni, 1C buxgalteriya dasturlarini o'rnatish va keyinchalik sozlash.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Dasturiy ta'minot, brauzerlar, elektron pochta mijozi, CRM tizimining ofis to'plamini o'rnatish. 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D va boshqalar. 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oldini olish).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Xavfsizlik elementlarini sozlash. Antivirus dasturini o'rnatish va yangilash, tekshirgich domeniga ulanish, xavfsizlik devori sozlamalari. 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Ishchilar uchun periferik uskunalarning ishlashini sozlash 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joylar. 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 xml:space="preserve"> tarmoq bosib chiqarish; 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Kompyuter tizim blokining quvvat manbaini oldini olish (tozalash, sovutish tizimini moylash); </w:t>
            </w:r>
          </w:p>
          <w:p w:rsidR="002046F6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Tizim blokining ichki plitalarining oldini olish (tozalash, protsessorni sovutish tizimini moylash); </w:t>
            </w:r>
          </w:p>
          <w:p w:rsidR="008137AC" w:rsidRPr="002046F6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Talab bo'yicha yoki ishlamay qolganda bloklar va taxtalarni almashtirish.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2046F6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K-Kt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7C4A53" w:rsidRDefault="002046F6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6 tagacha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11061"/>
        <w:tblW w:w="10207" w:type="dxa"/>
        <w:tblBorders>
          <w:top w:val="single" w:sz="12" w:space="0" w:color="515151"/>
          <w:left w:val="single" w:sz="12" w:space="0" w:color="515151"/>
          <w:bottom w:val="single" w:sz="12" w:space="0" w:color="515151"/>
          <w:right w:val="single" w:sz="12" w:space="0" w:color="515151"/>
          <w:insideH w:val="single" w:sz="12" w:space="0" w:color="515151"/>
          <w:insideV w:val="single" w:sz="12" w:space="0" w:color="515151"/>
        </w:tblBorders>
        <w:tblLayout w:type="fixed"/>
        <w:tblLook w:val="04A0"/>
      </w:tblPr>
      <w:tblGrid>
        <w:gridCol w:w="475"/>
        <w:gridCol w:w="7180"/>
        <w:gridCol w:w="1276"/>
        <w:gridCol w:w="1276"/>
      </w:tblGrid>
      <w:tr w:rsidR="008137AC" w:rsidRPr="007C4A53" w:rsidTr="003E10F2">
        <w:trPr>
          <w:trHeight w:val="872"/>
        </w:trPr>
        <w:tc>
          <w:tcPr>
            <w:tcW w:w="4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8137AC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570031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147447" w:rsidRDefault="002046F6" w:rsidP="003E10F2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  <w:t>Printer / MFP:</w:t>
            </w:r>
          </w:p>
          <w:p w:rsidR="002046F6" w:rsidRPr="002046F6" w:rsidRDefault="002046F6" w:rsidP="002046F6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Tarmoq ulanishini sozlash (simli/simsiz).</w:t>
            </w:r>
          </w:p>
          <w:p w:rsidR="002046F6" w:rsidRPr="002046F6" w:rsidRDefault="002046F6" w:rsidP="002046F6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 xml:space="preserve">- Almashtiriladigan bosib chiqarish kartridjini to'ldirish. </w:t>
            </w:r>
          </w:p>
          <w:p w:rsidR="002046F6" w:rsidRPr="002046F6" w:rsidRDefault="002046F6" w:rsidP="002046F6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kartridjlar.</w:t>
            </w:r>
          </w:p>
          <w:p w:rsidR="008137AC" w:rsidRPr="00570031" w:rsidRDefault="002046F6" w:rsidP="002046F6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200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- Oldini olish va tozalash.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570031" w:rsidRDefault="002046F6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Dona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7AC" w:rsidRPr="007C4A53" w:rsidRDefault="002046F6" w:rsidP="003E10F2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2 gacha</w:t>
            </w:r>
          </w:p>
        </w:tc>
      </w:tr>
      <w:tr w:rsidR="002046F6" w:rsidRPr="00570031" w:rsidTr="003E10F2">
        <w:trPr>
          <w:trHeight w:val="600"/>
        </w:trPr>
        <w:tc>
          <w:tcPr>
            <w:tcW w:w="47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46F6" w:rsidRPr="00570031" w:rsidRDefault="002046F6" w:rsidP="002046F6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570031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71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46F6" w:rsidRPr="00147447" w:rsidRDefault="002046F6" w:rsidP="002046F6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both"/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b/>
                <w:bCs/>
                <w:color w:val="auto"/>
                <w:bdr w:val="none" w:sz="0" w:space="0" w:color="auto"/>
                <w:lang w:eastAsia="en-US"/>
              </w:rPr>
              <w:t>Qo'shimcha xizmatlar:</w:t>
            </w:r>
          </w:p>
          <w:p w:rsidR="002046F6" w:rsidRPr="002046F6" w:rsidRDefault="002046F6" w:rsidP="002046F6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Haftada bir marta mijozning ofisiga rejalashtirilgan sayohat.</w:t>
            </w:r>
          </w:p>
          <w:p w:rsidR="002046F6" w:rsidRPr="002046F6" w:rsidRDefault="002046F6" w:rsidP="002046F6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Zarurat tufayli favqulodda qo'ng'iroqlar (oyiga 2 marta).</w:t>
            </w:r>
          </w:p>
          <w:p w:rsidR="002046F6" w:rsidRPr="002046F6" w:rsidRDefault="002046F6" w:rsidP="002046F6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val="en-US" w:eastAsia="en-US"/>
              </w:rPr>
              <w:t>- Masofadan qo'llab-quvvatlash (Internet orqali ulanish).</w:t>
            </w:r>
          </w:p>
          <w:p w:rsidR="002046F6" w:rsidRPr="00570031" w:rsidRDefault="002046F6" w:rsidP="002046F6">
            <w:pPr>
              <w:pStyle w:val="a3"/>
              <w:ind w:left="35" w:right="59"/>
              <w:jc w:val="both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  <w:t>- Telefon orqali maslahat.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46F6" w:rsidRPr="00570031" w:rsidRDefault="002046F6" w:rsidP="002046F6">
            <w:pPr>
              <w:jc w:val="center"/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</w:pPr>
            <w:r w:rsidRPr="002046F6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K-Kt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46F6" w:rsidRPr="00570031" w:rsidRDefault="002046F6" w:rsidP="002046F6">
            <w:pPr>
              <w:pStyle w:val="a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jc w:val="center"/>
              <w:rPr>
                <w:rFonts w:ascii="Inter" w:eastAsiaTheme="minorHAnsi" w:hAnsi="Inter" w:cstheme="minorBidi"/>
                <w:color w:val="auto"/>
                <w:bdr w:val="none" w:sz="0" w:space="0" w:color="auto"/>
                <w:lang w:eastAsia="en-US"/>
              </w:rPr>
            </w:pPr>
            <w:r w:rsidRPr="00147447">
              <w:rPr>
                <w:rFonts w:ascii="Inter" w:eastAsiaTheme="minorHAnsi" w:hAnsi="Inter" w:cstheme="minorBidi"/>
                <w:bdr w:val="none" w:sz="0" w:space="0" w:color="auto"/>
                <w:lang w:eastAsia="en-US"/>
              </w:rPr>
              <w:t>1</w:t>
            </w:r>
          </w:p>
        </w:tc>
      </w:tr>
    </w:tbl>
    <w:p w:rsidR="002046F6" w:rsidRPr="002046F6" w:rsidRDefault="002046F6" w:rsidP="002046F6">
      <w:pPr>
        <w:ind w:left="-142"/>
        <w:contextualSpacing/>
        <w:jc w:val="both"/>
        <w:rPr>
          <w:rFonts w:ascii="Inter" w:hAnsi="Inter"/>
          <w:lang w:val="en-US"/>
        </w:rPr>
      </w:pPr>
      <w:r w:rsidRPr="002046F6">
        <w:rPr>
          <w:rFonts w:ascii="Inter" w:hAnsi="Inter"/>
          <w:lang w:val="en-US"/>
        </w:rPr>
        <w:t>Tarifning narxi oyiga 2 000 000 * so'mdan, QQSsiz.</w:t>
      </w:r>
    </w:p>
    <w:p w:rsidR="002046F6" w:rsidRPr="002046F6" w:rsidRDefault="002046F6" w:rsidP="002046F6">
      <w:pPr>
        <w:ind w:left="-142"/>
        <w:contextualSpacing/>
        <w:jc w:val="both"/>
        <w:rPr>
          <w:rFonts w:ascii="Inter" w:hAnsi="Inter"/>
          <w:lang w:val="en-US"/>
        </w:rPr>
      </w:pPr>
      <w:r w:rsidRPr="002046F6">
        <w:rPr>
          <w:rFonts w:ascii="Inter" w:hAnsi="Inter"/>
          <w:lang w:val="en-US"/>
        </w:rPr>
        <w:t>To'lov shartlari: 100% oldindan to'lov.</w:t>
      </w:r>
    </w:p>
    <w:p w:rsidR="002046F6" w:rsidRPr="002046F6" w:rsidRDefault="002046F6" w:rsidP="002046F6">
      <w:pPr>
        <w:ind w:left="-142"/>
        <w:contextualSpacing/>
        <w:jc w:val="both"/>
        <w:rPr>
          <w:rFonts w:ascii="Inter" w:hAnsi="Inter"/>
          <w:lang w:val="en-US"/>
        </w:rPr>
      </w:pPr>
      <w:r w:rsidRPr="002046F6">
        <w:rPr>
          <w:rFonts w:ascii="Inter" w:hAnsi="Inter"/>
          <w:lang w:val="en-US"/>
        </w:rPr>
        <w:t>Abonent davri: 1 oy.</w:t>
      </w:r>
    </w:p>
    <w:p w:rsidR="008137AC" w:rsidRDefault="002046F6" w:rsidP="002046F6">
      <w:pPr>
        <w:ind w:left="-142"/>
        <w:contextualSpacing/>
        <w:jc w:val="both"/>
        <w:rPr>
          <w:rFonts w:ascii="Inter" w:hAnsi="Inter"/>
        </w:rPr>
      </w:pPr>
      <w:r w:rsidRPr="002046F6">
        <w:rPr>
          <w:rFonts w:ascii="Inter" w:hAnsi="Inter"/>
        </w:rPr>
        <w:t>Javob vaqti: 2 soat (masofadan kirish imkoniyati mavjud bo'lganda – 15 daqiqa).</w:t>
      </w:r>
      <w:r w:rsidR="008137AC" w:rsidRPr="007456F3">
        <w:rPr>
          <w:rFonts w:ascii="Inter" w:hAnsi="Inter"/>
        </w:rPr>
        <w:t xml:space="preserve"> </w:t>
      </w:r>
    </w:p>
    <w:p w:rsidR="002046F6" w:rsidRPr="002046F6" w:rsidRDefault="002046F6" w:rsidP="002046F6">
      <w:pPr>
        <w:tabs>
          <w:tab w:val="left" w:pos="2520"/>
        </w:tabs>
        <w:rPr>
          <w:rFonts w:ascii="Inter" w:hAnsi="Inter"/>
        </w:rPr>
      </w:pPr>
      <w:r w:rsidRPr="002046F6">
        <w:rPr>
          <w:rFonts w:ascii="Inter" w:hAnsi="Inter"/>
        </w:rPr>
        <w:t xml:space="preserve">Xizmat turi: 9/5. </w:t>
      </w:r>
    </w:p>
    <w:p w:rsidR="008137AC" w:rsidRDefault="002046F6" w:rsidP="002046F6">
      <w:pPr>
        <w:tabs>
          <w:tab w:val="left" w:pos="2520"/>
        </w:tabs>
        <w:rPr>
          <w:rFonts w:ascii="Inter" w:hAnsi="Inter"/>
        </w:rPr>
      </w:pPr>
      <w:r w:rsidRPr="002046F6">
        <w:rPr>
          <w:rFonts w:ascii="Inter" w:hAnsi="Inter"/>
        </w:rPr>
        <w:t>Texnik qo'llab-quvvatlash xizmati Toshkent vaqti bilan ish kunlari soat 9:00 dan 18:00 gacha ishlaydi.</w:t>
      </w:r>
    </w:p>
    <w:p w:rsidR="008137AC" w:rsidRDefault="008137AC" w:rsidP="008137AC">
      <w:pPr>
        <w:rPr>
          <w:rFonts w:ascii="Inter" w:hAnsi="Inter"/>
        </w:rPr>
      </w:pPr>
    </w:p>
    <w:p w:rsidR="008137AC" w:rsidRDefault="008137AC" w:rsidP="008137AC">
      <w:pPr>
        <w:rPr>
          <w:rFonts w:ascii="Inter" w:hAnsi="Inter"/>
        </w:rPr>
      </w:pPr>
    </w:p>
    <w:p w:rsidR="00B1690C" w:rsidRPr="002046F6" w:rsidRDefault="002046F6">
      <w:pPr>
        <w:rPr>
          <w:lang w:val="en-US"/>
        </w:rPr>
      </w:pPr>
      <w:r w:rsidRPr="002046F6">
        <w:rPr>
          <w:rFonts w:ascii="Inter" w:hAnsi="Inter"/>
          <w:lang w:val="en-US"/>
        </w:rPr>
        <w:t>* tijorat taklifining yakuniy qiymati mijozning it infratuzilmasi auditidan so'ng mavjud</w:t>
      </w:r>
    </w:p>
    <w:sectPr w:rsidR="00B1690C" w:rsidRPr="002046F6" w:rsidSect="00B1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BBD"/>
    <w:multiLevelType w:val="hybridMultilevel"/>
    <w:tmpl w:val="BBE265C6"/>
    <w:lvl w:ilvl="0" w:tplc="B9625D3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 w:tplc="EFDEA09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 w:tplc="23CCA69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 w:tplc="A8705FB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 w:tplc="6314625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 w:tplc="24808C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 w:tplc="F66AC9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 w:tplc="BEB25A3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 w:tplc="820A5A2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defaultTabStop w:val="708"/>
  <w:characterSpacingControl w:val="doNotCompress"/>
  <w:compat/>
  <w:rsids>
    <w:rsidRoot w:val="008137AC"/>
    <w:rsid w:val="002046F6"/>
    <w:rsid w:val="004C0120"/>
    <w:rsid w:val="008137AC"/>
    <w:rsid w:val="00B1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3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813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yanoeducation@outlook.com</dc:creator>
  <cp:lastModifiedBy>yanoeducation@outlook.com</cp:lastModifiedBy>
  <cp:revision>3</cp:revision>
  <dcterms:created xsi:type="dcterms:W3CDTF">2024-07-19T10:52:00Z</dcterms:created>
  <dcterms:modified xsi:type="dcterms:W3CDTF">2024-07-19T11:01:00Z</dcterms:modified>
</cp:coreProperties>
</file>